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C6289" w:rsidRPr="00AC6289" w:rsidRDefault="00AC6289" w:rsidP="00AC6289">
      <w:pPr>
        <w:shd w:val="clear" w:color="auto" w:fill="E5E0D2"/>
        <w:spacing w:before="48" w:after="48" w:line="240" w:lineRule="auto"/>
        <w:outlineLvl w:val="1"/>
        <w:rPr>
          <w:rFonts w:ascii="Arial" w:eastAsia="Times New Roman" w:hAnsi="Arial" w:cs="Arial"/>
          <w:b/>
          <w:bCs/>
          <w:color w:val="00429E"/>
          <w:sz w:val="33"/>
          <w:szCs w:val="33"/>
          <w:lang w:eastAsia="ru-RU"/>
        </w:rPr>
      </w:pPr>
      <w:r w:rsidRPr="00AC6289">
        <w:rPr>
          <w:rFonts w:ascii="Arial" w:eastAsia="Times New Roman" w:hAnsi="Arial" w:cs="Arial"/>
          <w:b/>
          <w:bCs/>
          <w:color w:val="00429E"/>
          <w:sz w:val="33"/>
          <w:szCs w:val="33"/>
          <w:lang w:eastAsia="ru-RU"/>
        </w:rPr>
        <w:t>Нормативно правовая база о профилактике суицидов среди обучающихся</w:t>
      </w:r>
    </w:p>
    <w:p w:rsidR="00AC6289" w:rsidRPr="00AC6289" w:rsidRDefault="00AC6289" w:rsidP="00AC6289">
      <w:pPr>
        <w:numPr>
          <w:ilvl w:val="0"/>
          <w:numId w:val="1"/>
        </w:numPr>
        <w:shd w:val="clear" w:color="auto" w:fill="E5E0D2"/>
        <w:spacing w:before="48" w:after="48" w:line="240" w:lineRule="atLeast"/>
        <w:ind w:left="480"/>
        <w:jc w:val="both"/>
        <w:rPr>
          <w:rFonts w:ascii="Arial" w:eastAsia="Times New Roman" w:hAnsi="Arial" w:cs="Arial"/>
          <w:color w:val="00429E"/>
          <w:sz w:val="18"/>
          <w:szCs w:val="18"/>
          <w:lang w:eastAsia="ru-RU"/>
        </w:rPr>
      </w:pPr>
      <w:r w:rsidRPr="00AC6289">
        <w:rPr>
          <w:rFonts w:ascii="Arial" w:eastAsia="Times New Roman" w:hAnsi="Arial" w:cs="Arial"/>
          <w:color w:val="333333"/>
          <w:sz w:val="18"/>
          <w:szCs w:val="18"/>
          <w:lang w:eastAsia="ru-RU"/>
        </w:rPr>
        <w:t>Федеральная целевая программа «Предупреждение и борьба с социально значимыми заболеваниями (2007 – 2012 годы)» (с дополнениями и изменениями), утв. Постановлением Правительства Российской Федерации от 10.05.2007 г. № 280, ФЗ № 120-ФЗ № 120-ФЗ от 24.06.1999 г. «Об основах системы профилактики безнадзорности и правонарушений несовершеннолетних»,</w:t>
      </w:r>
    </w:p>
    <w:p w:rsidR="00AC6289" w:rsidRPr="00AC6289" w:rsidRDefault="00AC6289" w:rsidP="00AC6289">
      <w:pPr>
        <w:numPr>
          <w:ilvl w:val="0"/>
          <w:numId w:val="1"/>
        </w:numPr>
        <w:shd w:val="clear" w:color="auto" w:fill="E5E0D2"/>
        <w:spacing w:before="48" w:after="48" w:line="240" w:lineRule="atLeast"/>
        <w:ind w:left="480"/>
        <w:jc w:val="both"/>
        <w:rPr>
          <w:rFonts w:ascii="Arial" w:eastAsia="Times New Roman" w:hAnsi="Arial" w:cs="Arial"/>
          <w:color w:val="00429E"/>
          <w:sz w:val="18"/>
          <w:szCs w:val="18"/>
          <w:lang w:eastAsia="ru-RU"/>
        </w:rPr>
      </w:pPr>
      <w:r w:rsidRPr="00AC6289">
        <w:rPr>
          <w:rFonts w:ascii="Arial" w:eastAsia="Times New Roman" w:hAnsi="Arial" w:cs="Arial"/>
          <w:color w:val="333333"/>
          <w:sz w:val="18"/>
          <w:szCs w:val="18"/>
          <w:lang w:eastAsia="ru-RU"/>
        </w:rPr>
        <w:t> Закон Российской Федерации «Об образовании» п. 3 ст. 32 и п. 1 ст. 51,</w:t>
      </w:r>
    </w:p>
    <w:p w:rsidR="00AC6289" w:rsidRPr="00AC6289" w:rsidRDefault="00AC6289" w:rsidP="00AC6289">
      <w:pPr>
        <w:numPr>
          <w:ilvl w:val="0"/>
          <w:numId w:val="1"/>
        </w:numPr>
        <w:shd w:val="clear" w:color="auto" w:fill="E5E0D2"/>
        <w:spacing w:before="48" w:after="48" w:line="240" w:lineRule="atLeast"/>
        <w:ind w:left="480"/>
        <w:jc w:val="both"/>
        <w:rPr>
          <w:rFonts w:ascii="Arial" w:eastAsia="Times New Roman" w:hAnsi="Arial" w:cs="Arial"/>
          <w:color w:val="00429E"/>
          <w:sz w:val="18"/>
          <w:szCs w:val="18"/>
          <w:lang w:eastAsia="ru-RU"/>
        </w:rPr>
      </w:pPr>
      <w:r w:rsidRPr="00AC6289">
        <w:rPr>
          <w:rFonts w:ascii="Arial" w:eastAsia="Times New Roman" w:hAnsi="Arial" w:cs="Arial"/>
          <w:color w:val="333333"/>
          <w:sz w:val="18"/>
          <w:szCs w:val="18"/>
          <w:lang w:eastAsia="ru-RU"/>
        </w:rPr>
        <w:t> Письмо Министерства образования Российской Федерации «О мерах по профилактике суицида среди детей и подростков» от 26.01.2000 г. и от 29.05.2003 г.,</w:t>
      </w:r>
    </w:p>
    <w:p w:rsidR="00AC6289" w:rsidRPr="00AC6289" w:rsidRDefault="00AC6289" w:rsidP="00AC6289">
      <w:pPr>
        <w:numPr>
          <w:ilvl w:val="0"/>
          <w:numId w:val="1"/>
        </w:numPr>
        <w:shd w:val="clear" w:color="auto" w:fill="E5E0D2"/>
        <w:spacing w:before="48" w:after="48" w:line="240" w:lineRule="atLeast"/>
        <w:ind w:left="480"/>
        <w:jc w:val="both"/>
        <w:rPr>
          <w:rFonts w:ascii="Arial" w:eastAsia="Times New Roman" w:hAnsi="Arial" w:cs="Arial"/>
          <w:color w:val="00429E"/>
          <w:sz w:val="18"/>
          <w:szCs w:val="18"/>
          <w:lang w:eastAsia="ru-RU"/>
        </w:rPr>
      </w:pPr>
      <w:r w:rsidRPr="00AC6289">
        <w:rPr>
          <w:rFonts w:ascii="Arial" w:eastAsia="Times New Roman" w:hAnsi="Arial" w:cs="Arial"/>
          <w:color w:val="333333"/>
          <w:sz w:val="18"/>
          <w:szCs w:val="18"/>
          <w:lang w:eastAsia="ru-RU"/>
        </w:rPr>
        <w:t> Письмо Департамента воспитания и социализации детей Министерства образования и науки РФ от 27.02.2012 г. № 06-356 «О мерах по профилактике суицидального поведения обучающихся»,</w:t>
      </w:r>
    </w:p>
    <w:p w:rsidR="00AC6289" w:rsidRPr="00AC6289" w:rsidRDefault="00AC6289" w:rsidP="00AC6289">
      <w:pPr>
        <w:numPr>
          <w:ilvl w:val="0"/>
          <w:numId w:val="1"/>
        </w:numPr>
        <w:shd w:val="clear" w:color="auto" w:fill="E5E0D2"/>
        <w:spacing w:before="48" w:after="48" w:line="240" w:lineRule="atLeast"/>
        <w:ind w:left="480"/>
        <w:jc w:val="both"/>
        <w:rPr>
          <w:rFonts w:ascii="Arial" w:eastAsia="Times New Roman" w:hAnsi="Arial" w:cs="Arial"/>
          <w:color w:val="00429E"/>
          <w:sz w:val="18"/>
          <w:szCs w:val="18"/>
          <w:lang w:eastAsia="ru-RU"/>
        </w:rPr>
      </w:pPr>
      <w:r w:rsidRPr="00AC6289">
        <w:rPr>
          <w:rFonts w:ascii="Arial" w:eastAsia="Times New Roman" w:hAnsi="Arial" w:cs="Arial"/>
          <w:color w:val="333333"/>
          <w:sz w:val="18"/>
          <w:szCs w:val="18"/>
          <w:lang w:eastAsia="ru-RU"/>
        </w:rPr>
        <w:t> План мероприятий Министерства образования и науки РФ по профилактике суицидального поведения среди обучающихся образовательных учреждений на 2011 -2015 годы, утв. приказом Минобрнауки России от 26.10.2011 г. № 2537,</w:t>
      </w:r>
    </w:p>
    <w:p w:rsidR="00AC6289" w:rsidRPr="00AC6289" w:rsidRDefault="00AC6289" w:rsidP="00AC6289">
      <w:pPr>
        <w:numPr>
          <w:ilvl w:val="0"/>
          <w:numId w:val="1"/>
        </w:numPr>
        <w:shd w:val="clear" w:color="auto" w:fill="E5E0D2"/>
        <w:spacing w:before="48" w:after="48" w:line="240" w:lineRule="atLeast"/>
        <w:ind w:left="480"/>
        <w:jc w:val="both"/>
        <w:rPr>
          <w:rFonts w:ascii="Arial" w:eastAsia="Times New Roman" w:hAnsi="Arial" w:cs="Arial"/>
          <w:color w:val="00429E"/>
          <w:sz w:val="18"/>
          <w:szCs w:val="18"/>
          <w:lang w:eastAsia="ru-RU"/>
        </w:rPr>
      </w:pPr>
      <w:r w:rsidRPr="00AC6289">
        <w:rPr>
          <w:rFonts w:ascii="Arial" w:eastAsia="Times New Roman" w:hAnsi="Arial" w:cs="Arial"/>
          <w:color w:val="333333"/>
          <w:sz w:val="18"/>
          <w:szCs w:val="18"/>
          <w:lang w:eastAsia="ru-RU"/>
        </w:rPr>
        <w:t> «О мерах по профилактике суицида среди детей и подростков», письмо Министерства образования РФ от 26.01.2000 г. № 22-06-86;</w:t>
      </w:r>
    </w:p>
    <w:p w:rsidR="00AC6289" w:rsidRPr="00AC6289" w:rsidRDefault="00AC6289" w:rsidP="00AC6289">
      <w:pPr>
        <w:numPr>
          <w:ilvl w:val="0"/>
          <w:numId w:val="1"/>
        </w:numPr>
        <w:shd w:val="clear" w:color="auto" w:fill="E5E0D2"/>
        <w:spacing w:before="48" w:after="48" w:line="240" w:lineRule="atLeast"/>
        <w:ind w:left="480"/>
        <w:jc w:val="both"/>
        <w:rPr>
          <w:rFonts w:ascii="Arial" w:eastAsia="Times New Roman" w:hAnsi="Arial" w:cs="Arial"/>
          <w:color w:val="00429E"/>
          <w:sz w:val="18"/>
          <w:szCs w:val="18"/>
          <w:lang w:eastAsia="ru-RU"/>
        </w:rPr>
      </w:pPr>
      <w:r w:rsidRPr="00AC6289">
        <w:rPr>
          <w:rFonts w:ascii="Arial" w:eastAsia="Times New Roman" w:hAnsi="Arial" w:cs="Arial"/>
          <w:color w:val="333333"/>
          <w:sz w:val="18"/>
          <w:szCs w:val="18"/>
          <w:lang w:eastAsia="ru-RU"/>
        </w:rPr>
        <w:t> Статья 14 Федерального закона РФ  № 124 «Об основных гарантиях прав ребенка в РФ»;</w:t>
      </w:r>
    </w:p>
    <w:p w:rsidR="00AC6289" w:rsidRPr="00AC6289" w:rsidRDefault="00AC6289" w:rsidP="00AC6289">
      <w:pPr>
        <w:numPr>
          <w:ilvl w:val="0"/>
          <w:numId w:val="1"/>
        </w:numPr>
        <w:shd w:val="clear" w:color="auto" w:fill="E5E0D2"/>
        <w:spacing w:before="48" w:after="48" w:line="240" w:lineRule="atLeast"/>
        <w:ind w:left="480"/>
        <w:jc w:val="both"/>
        <w:rPr>
          <w:rFonts w:ascii="Arial" w:eastAsia="Times New Roman" w:hAnsi="Arial" w:cs="Arial"/>
          <w:color w:val="00429E"/>
          <w:sz w:val="18"/>
          <w:szCs w:val="18"/>
          <w:lang w:eastAsia="ru-RU"/>
        </w:rPr>
      </w:pPr>
      <w:r w:rsidRPr="00AC6289">
        <w:rPr>
          <w:rFonts w:ascii="Arial" w:eastAsia="Times New Roman" w:hAnsi="Arial" w:cs="Arial"/>
          <w:color w:val="333333"/>
          <w:sz w:val="18"/>
          <w:szCs w:val="18"/>
          <w:lang w:eastAsia="ru-RU"/>
        </w:rPr>
        <w:t> ФЗ № 120 от 24.06.1999г. «Об основах  системы  профилактики  безнадзорности  и правонарушений  несовершеннолетних»;</w:t>
      </w:r>
    </w:p>
    <w:p w:rsidR="00AC6289" w:rsidRPr="00AC6289" w:rsidRDefault="00AC6289" w:rsidP="00AC6289">
      <w:pPr>
        <w:numPr>
          <w:ilvl w:val="0"/>
          <w:numId w:val="1"/>
        </w:numPr>
        <w:shd w:val="clear" w:color="auto" w:fill="E5E0D2"/>
        <w:spacing w:before="48" w:after="48" w:line="240" w:lineRule="atLeast"/>
        <w:ind w:left="480"/>
        <w:jc w:val="both"/>
        <w:rPr>
          <w:rFonts w:ascii="Arial" w:eastAsia="Times New Roman" w:hAnsi="Arial" w:cs="Arial"/>
          <w:color w:val="00429E"/>
          <w:sz w:val="18"/>
          <w:szCs w:val="18"/>
          <w:lang w:eastAsia="ru-RU"/>
        </w:rPr>
      </w:pPr>
      <w:r w:rsidRPr="00AC6289">
        <w:rPr>
          <w:rFonts w:ascii="Arial" w:eastAsia="Times New Roman" w:hAnsi="Arial" w:cs="Arial"/>
          <w:color w:val="333333"/>
          <w:sz w:val="18"/>
          <w:szCs w:val="18"/>
          <w:lang w:eastAsia="ru-RU"/>
        </w:rPr>
        <w:t> Уголовный кодекс РФ (ст. 117 «Истязание», ст. 110 «Доведение до самоубийства», ст. 131-134 «О преступлениях сексуального характера»);</w:t>
      </w:r>
    </w:p>
    <w:p w:rsidR="00AC6289" w:rsidRPr="00AC6289" w:rsidRDefault="00AC6289" w:rsidP="00AC6289">
      <w:pPr>
        <w:numPr>
          <w:ilvl w:val="0"/>
          <w:numId w:val="1"/>
        </w:numPr>
        <w:shd w:val="clear" w:color="auto" w:fill="E5E0D2"/>
        <w:spacing w:before="48" w:after="48" w:line="240" w:lineRule="atLeast"/>
        <w:ind w:left="480"/>
        <w:jc w:val="both"/>
        <w:rPr>
          <w:rFonts w:ascii="Arial" w:eastAsia="Times New Roman" w:hAnsi="Arial" w:cs="Arial"/>
          <w:color w:val="00429E"/>
          <w:sz w:val="18"/>
          <w:szCs w:val="18"/>
          <w:lang w:eastAsia="ru-RU"/>
        </w:rPr>
      </w:pPr>
      <w:r w:rsidRPr="00AC6289">
        <w:rPr>
          <w:rFonts w:ascii="Arial" w:eastAsia="Times New Roman" w:hAnsi="Arial" w:cs="Arial"/>
          <w:color w:val="333333"/>
          <w:sz w:val="18"/>
          <w:szCs w:val="18"/>
          <w:lang w:eastAsia="ru-RU"/>
        </w:rPr>
        <w:t> Административный кодекс РФ (ст. 164 "О правах и обязанностях родителей");</w:t>
      </w:r>
    </w:p>
    <w:p w:rsidR="00AC6289" w:rsidRPr="00AC6289" w:rsidRDefault="00AC6289" w:rsidP="00AC6289">
      <w:pPr>
        <w:numPr>
          <w:ilvl w:val="0"/>
          <w:numId w:val="1"/>
        </w:numPr>
        <w:shd w:val="clear" w:color="auto" w:fill="E5E0D2"/>
        <w:spacing w:before="48" w:after="48" w:line="240" w:lineRule="atLeast"/>
        <w:ind w:left="480"/>
        <w:jc w:val="both"/>
        <w:rPr>
          <w:rFonts w:ascii="Arial" w:eastAsia="Times New Roman" w:hAnsi="Arial" w:cs="Arial"/>
          <w:color w:val="00429E"/>
          <w:sz w:val="18"/>
          <w:szCs w:val="18"/>
          <w:lang w:eastAsia="ru-RU"/>
        </w:rPr>
      </w:pPr>
      <w:r w:rsidRPr="00AC6289">
        <w:rPr>
          <w:rFonts w:ascii="Arial" w:eastAsia="Times New Roman" w:hAnsi="Arial" w:cs="Arial"/>
          <w:color w:val="333333"/>
          <w:sz w:val="18"/>
          <w:szCs w:val="18"/>
          <w:lang w:eastAsia="ru-RU"/>
        </w:rPr>
        <w:t> Конвенция ООН о правах ребенка (ст. 6, 8, 16, 27, 28, 29, 30).</w:t>
      </w:r>
    </w:p>
    <w:p w:rsidR="0037482F" w:rsidRDefault="00AC6289">
      <w:bookmarkStart w:id="0" w:name="_GoBack"/>
      <w:bookmarkEnd w:id="0"/>
    </w:p>
    <w:sectPr w:rsidR="0037482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266542E"/>
    <w:multiLevelType w:val="multilevel"/>
    <w:tmpl w:val="5394E13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3"/>
  <w:doNotDisplayPageBoundaries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C6289"/>
    <w:rsid w:val="000D2FE7"/>
    <w:rsid w:val="00AC6289"/>
    <w:rsid w:val="00C521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AC6289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AC6289"/>
    <w:rPr>
      <w:rFonts w:ascii="Times New Roman" w:eastAsia="Times New Roman" w:hAnsi="Times New Roman" w:cs="Times New Roman"/>
      <w:b/>
      <w:bCs/>
      <w:sz w:val="36"/>
      <w:szCs w:val="3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AC6289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AC6289"/>
    <w:rPr>
      <w:rFonts w:ascii="Times New Roman" w:eastAsia="Times New Roman" w:hAnsi="Times New Roman" w:cs="Times New Roman"/>
      <w:b/>
      <w:bCs/>
      <w:sz w:val="36"/>
      <w:szCs w:val="3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62343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21362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243</Words>
  <Characters>1388</Characters>
  <Application>Microsoft Office Word</Application>
  <DocSecurity>0</DocSecurity>
  <Lines>11</Lines>
  <Paragraphs>3</Paragraphs>
  <ScaleCrop>false</ScaleCrop>
  <Company>DNS</Company>
  <LinksUpToDate>false</LinksUpToDate>
  <CharactersWithSpaces>1628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1</cp:lastModifiedBy>
  <cp:revision>1</cp:revision>
  <dcterms:created xsi:type="dcterms:W3CDTF">2013-11-08T17:02:00Z</dcterms:created>
  <dcterms:modified xsi:type="dcterms:W3CDTF">2013-11-08T17:02:00Z</dcterms:modified>
</cp:coreProperties>
</file>